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D17" w:rsidRDefault="00E02D17">
      <w:pPr>
        <w:spacing w:after="0" w:line="100" w:lineRule="atLeast"/>
        <w:jc w:val="center"/>
      </w:pPr>
    </w:p>
    <w:p w:rsidR="00E02D17" w:rsidRDefault="00E02D17">
      <w:pPr>
        <w:pStyle w:val="Header"/>
        <w:tabs>
          <w:tab w:val="center" w:pos="9483"/>
        </w:tabs>
      </w:pPr>
    </w:p>
    <w:p w:rsidR="00E02D17" w:rsidRDefault="00E02D17">
      <w:pPr>
        <w:jc w:val="center"/>
      </w:pPr>
    </w:p>
    <w:p w:rsidR="00E02D17" w:rsidRDefault="00E02D17">
      <w:pPr>
        <w:jc w:val="center"/>
      </w:pPr>
    </w:p>
    <w:p w:rsidR="00E02D17" w:rsidRDefault="00E02D17">
      <w:pPr>
        <w:jc w:val="center"/>
      </w:pPr>
    </w:p>
    <w:p w:rsidR="00E02D17" w:rsidRPr="00395690" w:rsidRDefault="00E02D17" w:rsidP="00395690">
      <w:pPr>
        <w:spacing w:line="480" w:lineRule="auto"/>
        <w:jc w:val="center"/>
        <w:rPr>
          <w:rFonts w:ascii="Times New Roman" w:hAnsi="Times New Roman" w:cs="Times New Roman"/>
          <w:sz w:val="24"/>
          <w:szCs w:val="24"/>
        </w:rPr>
      </w:pPr>
    </w:p>
    <w:p w:rsidR="00E02D17" w:rsidRPr="00395690" w:rsidRDefault="00E02D17" w:rsidP="00395690">
      <w:pPr>
        <w:spacing w:line="480" w:lineRule="auto"/>
        <w:jc w:val="center"/>
        <w:rPr>
          <w:rFonts w:ascii="Times New Roman" w:hAnsi="Times New Roman" w:cs="Times New Roman"/>
          <w:sz w:val="24"/>
          <w:szCs w:val="24"/>
        </w:rPr>
      </w:pPr>
    </w:p>
    <w:p w:rsidR="00E02D17" w:rsidRPr="00395690" w:rsidRDefault="007C57C4" w:rsidP="00395690">
      <w:pPr>
        <w:spacing w:line="480" w:lineRule="auto"/>
        <w:jc w:val="center"/>
        <w:rPr>
          <w:rFonts w:ascii="Times New Roman" w:hAnsi="Times New Roman" w:cs="Times New Roman"/>
          <w:sz w:val="24"/>
          <w:szCs w:val="24"/>
        </w:rPr>
      </w:pPr>
      <w:r w:rsidRPr="00395690">
        <w:rPr>
          <w:rFonts w:ascii="Times New Roman" w:hAnsi="Times New Roman" w:cs="Times New Roman"/>
          <w:sz w:val="24"/>
          <w:szCs w:val="24"/>
        </w:rPr>
        <w:t xml:space="preserve">Role </w:t>
      </w:r>
      <w:r w:rsidR="00395690" w:rsidRPr="00395690">
        <w:rPr>
          <w:rFonts w:ascii="Times New Roman" w:hAnsi="Times New Roman" w:cs="Times New Roman"/>
          <w:sz w:val="24"/>
          <w:szCs w:val="24"/>
        </w:rPr>
        <w:t>of Effective Decision Making o</w:t>
      </w:r>
      <w:r w:rsidRPr="00395690">
        <w:rPr>
          <w:rFonts w:ascii="Times New Roman" w:hAnsi="Times New Roman" w:cs="Times New Roman"/>
          <w:sz w:val="24"/>
          <w:szCs w:val="24"/>
        </w:rPr>
        <w:t>n Promoting Better Health</w:t>
      </w:r>
    </w:p>
    <w:p w:rsidR="00395690" w:rsidRPr="00395690" w:rsidRDefault="00395690" w:rsidP="00395690">
      <w:pPr>
        <w:spacing w:line="480" w:lineRule="auto"/>
        <w:jc w:val="center"/>
        <w:rPr>
          <w:rFonts w:ascii="Times New Roman" w:hAnsi="Times New Roman" w:cs="Times New Roman"/>
          <w:sz w:val="24"/>
          <w:szCs w:val="24"/>
        </w:rPr>
      </w:pPr>
      <w:r w:rsidRPr="00395690">
        <w:rPr>
          <w:rFonts w:ascii="Times New Roman" w:hAnsi="Times New Roman" w:cs="Times New Roman"/>
          <w:sz w:val="24"/>
          <w:szCs w:val="24"/>
        </w:rPr>
        <w:t>Student’s Name:</w:t>
      </w:r>
    </w:p>
    <w:p w:rsidR="00395690" w:rsidRPr="00395690" w:rsidRDefault="00395690" w:rsidP="00395690">
      <w:pPr>
        <w:spacing w:line="480" w:lineRule="auto"/>
        <w:jc w:val="center"/>
        <w:rPr>
          <w:rFonts w:ascii="Times New Roman" w:hAnsi="Times New Roman" w:cs="Times New Roman"/>
          <w:sz w:val="24"/>
          <w:szCs w:val="24"/>
        </w:rPr>
      </w:pPr>
      <w:r w:rsidRPr="00395690">
        <w:rPr>
          <w:rFonts w:ascii="Times New Roman" w:hAnsi="Times New Roman" w:cs="Times New Roman"/>
          <w:sz w:val="24"/>
          <w:szCs w:val="24"/>
        </w:rPr>
        <w:t>Institutional Affiliation:</w:t>
      </w:r>
    </w:p>
    <w:p w:rsidR="00395690" w:rsidRDefault="00395690">
      <w:pPr>
        <w:jc w:val="center"/>
      </w:pPr>
    </w:p>
    <w:p w:rsidR="00E02D17" w:rsidRDefault="00E02D17">
      <w:pPr>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pPr>
    </w:p>
    <w:p w:rsidR="00395690" w:rsidRPr="00395690" w:rsidRDefault="00395690" w:rsidP="00395690">
      <w:pPr>
        <w:spacing w:line="480" w:lineRule="auto"/>
        <w:jc w:val="center"/>
        <w:rPr>
          <w:rFonts w:ascii="Times New Roman" w:hAnsi="Times New Roman" w:cs="Times New Roman"/>
          <w:b/>
          <w:sz w:val="24"/>
          <w:szCs w:val="24"/>
        </w:rPr>
      </w:pPr>
      <w:r w:rsidRPr="00395690">
        <w:rPr>
          <w:rFonts w:ascii="Times New Roman" w:hAnsi="Times New Roman" w:cs="Times New Roman"/>
          <w:b/>
          <w:sz w:val="24"/>
          <w:szCs w:val="24"/>
        </w:rPr>
        <w:t>Role of effective decision making on promoting better health</w:t>
      </w:r>
      <w:bookmarkStart w:id="0" w:name="_GoBack"/>
      <w:bookmarkEnd w:id="0"/>
    </w:p>
    <w:p w:rsidR="00395690" w:rsidRPr="00921A38" w:rsidRDefault="00395690" w:rsidP="00395690">
      <w:pPr>
        <w:spacing w:line="480" w:lineRule="auto"/>
        <w:jc w:val="center"/>
        <w:rPr>
          <w:rFonts w:ascii="Times New Roman" w:hAnsi="Times New Roman" w:cs="Times New Roman"/>
          <w:sz w:val="24"/>
          <w:szCs w:val="24"/>
        </w:rPr>
      </w:pPr>
      <w:r w:rsidRPr="00921A38">
        <w:rPr>
          <w:rFonts w:ascii="Times New Roman" w:hAnsi="Times New Roman" w:cs="Times New Roman"/>
          <w:sz w:val="24"/>
          <w:szCs w:val="24"/>
        </w:rPr>
        <w:t>Introduction</w:t>
      </w:r>
    </w:p>
    <w:p w:rsidR="00395690" w:rsidRPr="00921A38" w:rsidRDefault="00395690" w:rsidP="00395690">
      <w:pPr>
        <w:spacing w:line="480" w:lineRule="auto"/>
        <w:ind w:firstLine="720"/>
        <w:rPr>
          <w:rFonts w:ascii="Times New Roman" w:hAnsi="Times New Roman" w:cs="Times New Roman"/>
          <w:sz w:val="24"/>
          <w:szCs w:val="24"/>
        </w:rPr>
      </w:pPr>
      <w:r w:rsidRPr="00921A38">
        <w:rPr>
          <w:rFonts w:ascii="Times New Roman" w:hAnsi="Times New Roman" w:cs="Times New Roman"/>
          <w:sz w:val="24"/>
          <w:szCs w:val="24"/>
        </w:rPr>
        <w:t>Decision making is among the most complex encounter in human thinking processes. It has always been on the core of propelling any initiative towards the achievement of given results. Most young people find themselves participating in decision-making processes that tend to affect them negatively in future. This is because of the biological variance in the ways young people make decisions compared to adults. Further, scientists also argue out that the human brain continues to develop as a child is transiting from childhood towards becoming an adult. This study focuses on the role played by embracing rationality in decision-making processes in enhancing that good health is realized among the young people.</w:t>
      </w:r>
    </w:p>
    <w:p w:rsidR="00395690" w:rsidRPr="00921A38" w:rsidRDefault="00395690" w:rsidP="00395690">
      <w:pPr>
        <w:spacing w:line="480" w:lineRule="auto"/>
        <w:ind w:firstLine="720"/>
        <w:rPr>
          <w:rFonts w:ascii="Times New Roman" w:hAnsi="Times New Roman" w:cs="Times New Roman"/>
          <w:sz w:val="24"/>
          <w:szCs w:val="24"/>
        </w:rPr>
      </w:pPr>
      <w:r w:rsidRPr="00921A38">
        <w:rPr>
          <w:rFonts w:ascii="Times New Roman" w:hAnsi="Times New Roman" w:cs="Times New Roman"/>
          <w:sz w:val="24"/>
          <w:szCs w:val="24"/>
        </w:rPr>
        <w:t xml:space="preserve">The level of decision making among the young people has continually been dependent on the backdrop of parental care and guidance. This is because parents have the better part of the time to raise their children towards adopting specific ways of reasoning as well as rationality in </w:t>
      </w:r>
      <w:r>
        <w:rPr>
          <w:rFonts w:ascii="Times New Roman" w:hAnsi="Times New Roman" w:cs="Times New Roman"/>
          <w:sz w:val="24"/>
          <w:szCs w:val="24"/>
        </w:rPr>
        <w:t>their decision making processes</w:t>
      </w:r>
      <w:r w:rsidRPr="00921A38">
        <w:rPr>
          <w:rFonts w:ascii="Times New Roman" w:hAnsi="Times New Roman" w:cs="Times New Roman"/>
          <w:sz w:val="24"/>
          <w:szCs w:val="24"/>
        </w:rPr>
        <w:t xml:space="preserve"> (Arnett et al., 2016).  Studies have shown that children are naturally curious to know more about alcohol, which is further elevated by friends, parents or even adverts from the media, which ultimately collides with their </w:t>
      </w:r>
      <w:r w:rsidRPr="00921A38">
        <w:rPr>
          <w:rFonts w:ascii="Times New Roman" w:hAnsi="Times New Roman" w:cs="Times New Roman"/>
          <w:sz w:val="24"/>
          <w:szCs w:val="24"/>
        </w:rPr>
        <w:t>behaviors</w:t>
      </w:r>
      <w:r w:rsidRPr="00921A38">
        <w:rPr>
          <w:rFonts w:ascii="Times New Roman" w:hAnsi="Times New Roman" w:cs="Times New Roman"/>
          <w:sz w:val="24"/>
          <w:szCs w:val="24"/>
        </w:rPr>
        <w:t xml:space="preserve"> going forward. This </w:t>
      </w:r>
      <w:r w:rsidRPr="00921A38">
        <w:rPr>
          <w:rFonts w:ascii="Times New Roman" w:hAnsi="Times New Roman" w:cs="Times New Roman"/>
          <w:sz w:val="24"/>
          <w:szCs w:val="24"/>
        </w:rPr>
        <w:t>behavior</w:t>
      </w:r>
      <w:r w:rsidRPr="00921A38">
        <w:rPr>
          <w:rFonts w:ascii="Times New Roman" w:hAnsi="Times New Roman" w:cs="Times New Roman"/>
          <w:sz w:val="24"/>
          <w:szCs w:val="24"/>
        </w:rPr>
        <w:t xml:space="preserve"> later affects their decision making, especially when the young people join colleges and universities. During this time, most of them get into alcohol and other related drugs which influence them both socially and academically.</w:t>
      </w:r>
    </w:p>
    <w:p w:rsidR="00395690" w:rsidRPr="00921A38" w:rsidRDefault="00395690" w:rsidP="00395690">
      <w:pPr>
        <w:spacing w:line="480" w:lineRule="auto"/>
        <w:ind w:firstLine="720"/>
        <w:rPr>
          <w:rFonts w:ascii="Times New Roman" w:hAnsi="Times New Roman" w:cs="Times New Roman"/>
          <w:sz w:val="24"/>
          <w:szCs w:val="24"/>
        </w:rPr>
      </w:pPr>
      <w:r w:rsidRPr="00921A38">
        <w:rPr>
          <w:rFonts w:ascii="Times New Roman" w:hAnsi="Times New Roman" w:cs="Times New Roman"/>
          <w:sz w:val="24"/>
          <w:szCs w:val="24"/>
        </w:rPr>
        <w:lastRenderedPageBreak/>
        <w:t xml:space="preserve">According to the University's National Center on Addiction and Substance Abuse, 2007, Drugs and alcohol abuse has grown to become a significant concern among the colleges' </w:t>
      </w:r>
      <w:r w:rsidRPr="00921A38">
        <w:rPr>
          <w:rFonts w:ascii="Times New Roman" w:hAnsi="Times New Roman" w:cs="Times New Roman"/>
          <w:sz w:val="24"/>
          <w:szCs w:val="24"/>
        </w:rPr>
        <w:t>students. Further</w:t>
      </w:r>
      <w:r w:rsidRPr="00921A38">
        <w:rPr>
          <w:rFonts w:ascii="Times New Roman" w:hAnsi="Times New Roman" w:cs="Times New Roman"/>
          <w:sz w:val="24"/>
          <w:szCs w:val="24"/>
        </w:rPr>
        <w:t xml:space="preserve">, the study points out that most of the college students in the US take alcohol compared to other drugs like; Marijuana, Cocaine, among others. The use of prescribed drugs among the college students was the least in the findings of the study. Students, who are enrolled to take courses that address issues on alcohol and drug abuse, help them acquire sufficient knowledge on the general mental health </w:t>
      </w:r>
      <w:proofErr w:type="gramStart"/>
      <w:r w:rsidRPr="00921A38">
        <w:rPr>
          <w:rFonts w:ascii="Times New Roman" w:hAnsi="Times New Roman" w:cs="Times New Roman"/>
          <w:sz w:val="24"/>
          <w:szCs w:val="24"/>
        </w:rPr>
        <w:t>( Banken</w:t>
      </w:r>
      <w:proofErr w:type="gramEnd"/>
      <w:r w:rsidRPr="00921A38">
        <w:rPr>
          <w:rFonts w:ascii="Times New Roman" w:hAnsi="Times New Roman" w:cs="Times New Roman"/>
          <w:sz w:val="24"/>
          <w:szCs w:val="24"/>
        </w:rPr>
        <w:t>, 2004). This becomes critical because they can support their colleagues who do not pursue courses adding up to drug and substance abuse knowledge. The practice of health-enhancing, especially to the college students differs from one student; this comes as a result of their perception of the effects of drugs and substances on their health.</w:t>
      </w:r>
    </w:p>
    <w:p w:rsidR="00395690" w:rsidRPr="00921A38" w:rsidRDefault="00395690" w:rsidP="00395690">
      <w:pPr>
        <w:spacing w:line="480" w:lineRule="auto"/>
        <w:ind w:firstLine="720"/>
        <w:rPr>
          <w:rFonts w:ascii="Times New Roman" w:hAnsi="Times New Roman" w:cs="Times New Roman"/>
          <w:sz w:val="24"/>
          <w:szCs w:val="24"/>
        </w:rPr>
      </w:pPr>
      <w:r w:rsidRPr="00921A38">
        <w:rPr>
          <w:rFonts w:ascii="Times New Roman" w:hAnsi="Times New Roman" w:cs="Times New Roman"/>
          <w:sz w:val="24"/>
          <w:szCs w:val="24"/>
        </w:rPr>
        <w:t xml:space="preserve">Additionally, research has continued to shed light on the transition stage between adolescence and adulthood. Post-adolescence has turned out to be a critical stage in the development of human beings (Arnett et al., 2016). During this time, the youth tend to be building on their skills, making a sensitive decision that may affect their social as well as academic life. Parents being at the core of ensuring that their children acquire the best </w:t>
      </w:r>
      <w:r w:rsidRPr="00921A38">
        <w:rPr>
          <w:rFonts w:ascii="Times New Roman" w:hAnsi="Times New Roman" w:cs="Times New Roman"/>
          <w:sz w:val="24"/>
          <w:szCs w:val="24"/>
        </w:rPr>
        <w:t>behaviors</w:t>
      </w:r>
      <w:r w:rsidRPr="00921A38">
        <w:rPr>
          <w:rFonts w:ascii="Times New Roman" w:hAnsi="Times New Roman" w:cs="Times New Roman"/>
          <w:sz w:val="24"/>
          <w:szCs w:val="24"/>
        </w:rPr>
        <w:t xml:space="preserve"> during and after their growth stages should always develop a positive approach and responses towards their children reactions. This would enable them to identify the challenges that their children may be facing and consequently come up with long term solutions to these problems. </w:t>
      </w:r>
      <w:r w:rsidRPr="00921A38">
        <w:rPr>
          <w:rFonts w:ascii="Times New Roman" w:hAnsi="Times New Roman" w:cs="Times New Roman"/>
          <w:sz w:val="24"/>
          <w:szCs w:val="24"/>
        </w:rPr>
        <w:t>Behavioral</w:t>
      </w:r>
      <w:r w:rsidRPr="00921A38">
        <w:rPr>
          <w:rFonts w:ascii="Times New Roman" w:hAnsi="Times New Roman" w:cs="Times New Roman"/>
          <w:sz w:val="24"/>
          <w:szCs w:val="24"/>
        </w:rPr>
        <w:t xml:space="preserve"> influences play a significant role in affecting a child's attitudes, emotions, as well as their beliefs, which consequently affect the health outcomes of the children.</w:t>
      </w:r>
    </w:p>
    <w:p w:rsidR="00395690" w:rsidRPr="00921A38" w:rsidRDefault="00395690" w:rsidP="00395690">
      <w:pPr>
        <w:spacing w:line="480" w:lineRule="auto"/>
        <w:ind w:firstLine="720"/>
        <w:rPr>
          <w:rFonts w:ascii="Times New Roman" w:hAnsi="Times New Roman" w:cs="Times New Roman"/>
          <w:sz w:val="24"/>
          <w:szCs w:val="24"/>
        </w:rPr>
      </w:pPr>
      <w:r w:rsidRPr="00921A38">
        <w:rPr>
          <w:rFonts w:ascii="Times New Roman" w:hAnsi="Times New Roman" w:cs="Times New Roman"/>
          <w:sz w:val="24"/>
          <w:szCs w:val="24"/>
        </w:rPr>
        <w:lastRenderedPageBreak/>
        <w:t xml:space="preserve">Children health is highly dependent on the interaction of various functions within their biological setups. Further, the </w:t>
      </w:r>
      <w:r w:rsidRPr="00921A38">
        <w:rPr>
          <w:rFonts w:ascii="Times New Roman" w:hAnsi="Times New Roman" w:cs="Times New Roman"/>
          <w:sz w:val="24"/>
          <w:szCs w:val="24"/>
        </w:rPr>
        <w:t>behavior</w:t>
      </w:r>
      <w:r w:rsidRPr="00921A38">
        <w:rPr>
          <w:rFonts w:ascii="Times New Roman" w:hAnsi="Times New Roman" w:cs="Times New Roman"/>
          <w:sz w:val="24"/>
          <w:szCs w:val="24"/>
        </w:rPr>
        <w:t xml:space="preserve"> of children incorporates their beliefs and attitudes; some of these </w:t>
      </w:r>
      <w:r w:rsidRPr="00921A38">
        <w:rPr>
          <w:rFonts w:ascii="Times New Roman" w:hAnsi="Times New Roman" w:cs="Times New Roman"/>
          <w:sz w:val="24"/>
          <w:szCs w:val="24"/>
        </w:rPr>
        <w:t>behaviors</w:t>
      </w:r>
      <w:r w:rsidRPr="00921A38">
        <w:rPr>
          <w:rFonts w:ascii="Times New Roman" w:hAnsi="Times New Roman" w:cs="Times New Roman"/>
          <w:sz w:val="24"/>
          <w:szCs w:val="24"/>
        </w:rPr>
        <w:t xml:space="preserve"> may be deliberate while others are reflexive by nature.  </w:t>
      </w:r>
      <w:r>
        <w:rPr>
          <w:rFonts w:ascii="Times New Roman" w:hAnsi="Times New Roman" w:cs="Times New Roman"/>
          <w:sz w:val="24"/>
          <w:szCs w:val="24"/>
        </w:rPr>
        <w:t>This</w:t>
      </w:r>
      <w:r w:rsidRPr="00921A38">
        <w:rPr>
          <w:rFonts w:ascii="Times New Roman" w:hAnsi="Times New Roman" w:cs="Times New Roman"/>
          <w:sz w:val="24"/>
          <w:szCs w:val="24"/>
        </w:rPr>
        <w:t xml:space="preserve"> influences the decision making of children, consequently affecting the choices they make in life (Albert et al., 2013). For instance, a child may develop a specific social </w:t>
      </w:r>
      <w:r w:rsidRPr="00921A38">
        <w:rPr>
          <w:rFonts w:ascii="Times New Roman" w:hAnsi="Times New Roman" w:cs="Times New Roman"/>
          <w:sz w:val="24"/>
          <w:szCs w:val="24"/>
        </w:rPr>
        <w:t>behavior</w:t>
      </w:r>
      <w:r w:rsidRPr="00921A38">
        <w:rPr>
          <w:rFonts w:ascii="Times New Roman" w:hAnsi="Times New Roman" w:cs="Times New Roman"/>
          <w:sz w:val="24"/>
          <w:szCs w:val="24"/>
        </w:rPr>
        <w:t xml:space="preserve"> like health preventive </w:t>
      </w:r>
      <w:r w:rsidRPr="00921A38">
        <w:rPr>
          <w:rFonts w:ascii="Times New Roman" w:hAnsi="Times New Roman" w:cs="Times New Roman"/>
          <w:sz w:val="24"/>
          <w:szCs w:val="24"/>
        </w:rPr>
        <w:t>behaviors</w:t>
      </w:r>
      <w:r w:rsidRPr="00921A38">
        <w:rPr>
          <w:rFonts w:ascii="Times New Roman" w:hAnsi="Times New Roman" w:cs="Times New Roman"/>
          <w:sz w:val="24"/>
          <w:szCs w:val="24"/>
        </w:rPr>
        <w:t xml:space="preserve"> where these children avoid the company and activities like taking alcohol or even smoking, which is identified from their close friends. The child may also develop a </w:t>
      </w:r>
      <w:r w:rsidRPr="00921A38">
        <w:rPr>
          <w:rFonts w:ascii="Times New Roman" w:hAnsi="Times New Roman" w:cs="Times New Roman"/>
          <w:sz w:val="24"/>
          <w:szCs w:val="24"/>
        </w:rPr>
        <w:t>behavior</w:t>
      </w:r>
      <w:r w:rsidRPr="00921A38">
        <w:rPr>
          <w:rFonts w:ascii="Times New Roman" w:hAnsi="Times New Roman" w:cs="Times New Roman"/>
          <w:sz w:val="24"/>
          <w:szCs w:val="24"/>
        </w:rPr>
        <w:t xml:space="preserve"> of being compliant with critical issues raised along with their ways, for instance, they can create a culture of complying with appointments regarding HealthCare, </w:t>
      </w:r>
      <w:proofErr w:type="gramStart"/>
      <w:r w:rsidRPr="00921A38">
        <w:rPr>
          <w:rFonts w:ascii="Times New Roman" w:hAnsi="Times New Roman" w:cs="Times New Roman"/>
          <w:sz w:val="24"/>
          <w:szCs w:val="24"/>
        </w:rPr>
        <w:t>they</w:t>
      </w:r>
      <w:proofErr w:type="gramEnd"/>
      <w:r w:rsidRPr="00921A38">
        <w:rPr>
          <w:rFonts w:ascii="Times New Roman" w:hAnsi="Times New Roman" w:cs="Times New Roman"/>
          <w:sz w:val="24"/>
          <w:szCs w:val="24"/>
        </w:rPr>
        <w:t xml:space="preserve"> also adhere to doctor's advice to them to take balanced diet for them to maintain healthy bodies. </w:t>
      </w:r>
    </w:p>
    <w:p w:rsidR="00395690" w:rsidRPr="00921A38" w:rsidRDefault="00395690" w:rsidP="00395690">
      <w:pPr>
        <w:spacing w:line="480" w:lineRule="auto"/>
        <w:ind w:firstLine="720"/>
        <w:jc w:val="center"/>
        <w:rPr>
          <w:rFonts w:ascii="Times New Roman" w:hAnsi="Times New Roman" w:cs="Times New Roman"/>
          <w:sz w:val="24"/>
          <w:szCs w:val="24"/>
        </w:rPr>
      </w:pPr>
      <w:r w:rsidRPr="00921A38">
        <w:rPr>
          <w:rFonts w:ascii="Times New Roman" w:hAnsi="Times New Roman" w:cs="Times New Roman"/>
          <w:sz w:val="24"/>
          <w:szCs w:val="24"/>
        </w:rPr>
        <w:t>Conclusion</w:t>
      </w:r>
    </w:p>
    <w:p w:rsidR="00395690" w:rsidRPr="00921A38" w:rsidRDefault="00395690" w:rsidP="00395690">
      <w:pPr>
        <w:spacing w:line="480" w:lineRule="auto"/>
        <w:ind w:firstLine="720"/>
        <w:rPr>
          <w:rFonts w:ascii="Times New Roman" w:hAnsi="Times New Roman" w:cs="Times New Roman"/>
          <w:sz w:val="24"/>
          <w:szCs w:val="24"/>
        </w:rPr>
      </w:pPr>
      <w:proofErr w:type="spellStart"/>
      <w:r w:rsidRPr="00921A38">
        <w:rPr>
          <w:rFonts w:ascii="Times New Roman" w:hAnsi="Times New Roman" w:cs="Times New Roman"/>
          <w:sz w:val="24"/>
          <w:szCs w:val="24"/>
        </w:rPr>
        <w:t>Summatively</w:t>
      </w:r>
      <w:proofErr w:type="spellEnd"/>
      <w:r w:rsidRPr="00921A38">
        <w:rPr>
          <w:rFonts w:ascii="Times New Roman" w:hAnsi="Times New Roman" w:cs="Times New Roman"/>
          <w:sz w:val="24"/>
          <w:szCs w:val="24"/>
        </w:rPr>
        <w:t xml:space="preserve">, this study elaborates on how children develop mentally towards maturity. This transition dramatically influences decision making among the young people, consequently affecting their choices in life. The </w:t>
      </w:r>
      <w:r w:rsidRPr="00921A38">
        <w:rPr>
          <w:rFonts w:ascii="Times New Roman" w:hAnsi="Times New Roman" w:cs="Times New Roman"/>
          <w:sz w:val="24"/>
          <w:szCs w:val="24"/>
        </w:rPr>
        <w:t>behaviors</w:t>
      </w:r>
      <w:r w:rsidRPr="00921A38">
        <w:rPr>
          <w:rFonts w:ascii="Times New Roman" w:hAnsi="Times New Roman" w:cs="Times New Roman"/>
          <w:sz w:val="24"/>
          <w:szCs w:val="24"/>
        </w:rPr>
        <w:t xml:space="preserve"> adopted by the young people also affects their health affairs positively or negatively. Some young people may tend to develop preventive health </w:t>
      </w:r>
      <w:r w:rsidRPr="00921A38">
        <w:rPr>
          <w:rFonts w:ascii="Times New Roman" w:hAnsi="Times New Roman" w:cs="Times New Roman"/>
          <w:sz w:val="24"/>
          <w:szCs w:val="24"/>
        </w:rPr>
        <w:t>behaviors</w:t>
      </w:r>
      <w:r w:rsidRPr="00921A38">
        <w:rPr>
          <w:rFonts w:ascii="Times New Roman" w:hAnsi="Times New Roman" w:cs="Times New Roman"/>
          <w:sz w:val="24"/>
          <w:szCs w:val="24"/>
        </w:rPr>
        <w:t xml:space="preserve"> that enable them to avoid some companies like those of friends engaging in smoking and taking alcohol. For instance, the youth may engage in activities that tend to increase the likelihood of future health like observing balanced diets among other </w:t>
      </w:r>
      <w:r w:rsidRPr="00921A38">
        <w:rPr>
          <w:rFonts w:ascii="Times New Roman" w:hAnsi="Times New Roman" w:cs="Times New Roman"/>
          <w:sz w:val="24"/>
          <w:szCs w:val="24"/>
        </w:rPr>
        <w:t>behaviors</w:t>
      </w:r>
      <w:r w:rsidRPr="00921A38">
        <w:rPr>
          <w:rFonts w:ascii="Times New Roman" w:hAnsi="Times New Roman" w:cs="Times New Roman"/>
          <w:sz w:val="24"/>
          <w:szCs w:val="24"/>
        </w:rPr>
        <w:t xml:space="preserve">. This is a clear illustration of how the transition from childhood influences decision making of young people ultimately affecting their health </w:t>
      </w:r>
      <w:r>
        <w:rPr>
          <w:rFonts w:ascii="Times New Roman" w:hAnsi="Times New Roman" w:cs="Times New Roman"/>
          <w:sz w:val="24"/>
          <w:szCs w:val="24"/>
        </w:rPr>
        <w:t>either negatively or positively.</w:t>
      </w:r>
    </w:p>
    <w:p w:rsidR="00395690" w:rsidRPr="00921A38" w:rsidRDefault="00395690" w:rsidP="00395690">
      <w:pPr>
        <w:spacing w:after="200" w:line="480" w:lineRule="auto"/>
        <w:jc w:val="center"/>
        <w:rPr>
          <w:rFonts w:ascii="Times New Roman" w:eastAsiaTheme="minorHAnsi" w:hAnsi="Times New Roman" w:cs="Times New Roman"/>
          <w:sz w:val="24"/>
          <w:szCs w:val="24"/>
        </w:rPr>
      </w:pPr>
      <w:r w:rsidRPr="00921A38">
        <w:rPr>
          <w:rFonts w:ascii="Times New Roman" w:hAnsi="Times New Roman" w:cs="Times New Roman"/>
          <w:sz w:val="24"/>
          <w:szCs w:val="24"/>
        </w:rPr>
        <w:lastRenderedPageBreak/>
        <w:t>References</w:t>
      </w:r>
    </w:p>
    <w:p w:rsidR="00395690" w:rsidRPr="00921A38" w:rsidRDefault="00395690" w:rsidP="00395690">
      <w:pPr>
        <w:spacing w:after="0" w:line="480" w:lineRule="auto"/>
        <w:ind w:left="720" w:hanging="720"/>
        <w:rPr>
          <w:rFonts w:ascii="Times New Roman" w:eastAsia="Times New Roman" w:hAnsi="Times New Roman" w:cs="Times New Roman"/>
          <w:sz w:val="24"/>
          <w:szCs w:val="24"/>
        </w:rPr>
      </w:pPr>
      <w:r w:rsidRPr="00921A38">
        <w:rPr>
          <w:rFonts w:ascii="Times New Roman" w:eastAsia="Times New Roman" w:hAnsi="Times New Roman" w:cs="Times New Roman"/>
          <w:sz w:val="24"/>
          <w:szCs w:val="24"/>
        </w:rPr>
        <w:t xml:space="preserve">Albert, D., Chein, J., &amp; Steinberg, L., (2013). The teenage brain: Peer influences on adolescent decision making. </w:t>
      </w:r>
      <w:r w:rsidRPr="00921A38">
        <w:rPr>
          <w:rFonts w:ascii="Times New Roman" w:eastAsia="Times New Roman" w:hAnsi="Times New Roman" w:cs="Times New Roman"/>
          <w:i/>
          <w:iCs/>
          <w:sz w:val="24"/>
          <w:szCs w:val="24"/>
        </w:rPr>
        <w:t>Current directions in psychological science</w:t>
      </w:r>
      <w:r w:rsidRPr="00921A38">
        <w:rPr>
          <w:rFonts w:ascii="Times New Roman" w:eastAsia="Times New Roman" w:hAnsi="Times New Roman" w:cs="Times New Roman"/>
          <w:sz w:val="24"/>
          <w:szCs w:val="24"/>
        </w:rPr>
        <w:t xml:space="preserve">, </w:t>
      </w:r>
      <w:r w:rsidRPr="00921A38">
        <w:rPr>
          <w:rFonts w:ascii="Times New Roman" w:eastAsia="Times New Roman" w:hAnsi="Times New Roman" w:cs="Times New Roman"/>
          <w:i/>
          <w:iCs/>
          <w:sz w:val="24"/>
          <w:szCs w:val="24"/>
        </w:rPr>
        <w:t>22</w:t>
      </w:r>
      <w:r w:rsidRPr="00921A38">
        <w:rPr>
          <w:rFonts w:ascii="Times New Roman" w:eastAsia="Times New Roman" w:hAnsi="Times New Roman" w:cs="Times New Roman"/>
          <w:sz w:val="24"/>
          <w:szCs w:val="24"/>
        </w:rPr>
        <w:t>(2), 114-120.</w:t>
      </w:r>
    </w:p>
    <w:p w:rsidR="00395690" w:rsidRPr="00921A38" w:rsidRDefault="00395690" w:rsidP="00395690">
      <w:pPr>
        <w:spacing w:after="0" w:line="480" w:lineRule="auto"/>
        <w:ind w:left="720" w:hanging="720"/>
        <w:rPr>
          <w:rFonts w:ascii="Times New Roman" w:eastAsia="Times New Roman" w:hAnsi="Times New Roman" w:cs="Times New Roman"/>
          <w:sz w:val="24"/>
          <w:szCs w:val="24"/>
        </w:rPr>
      </w:pPr>
      <w:r w:rsidRPr="00921A38">
        <w:rPr>
          <w:rFonts w:ascii="Times New Roman" w:eastAsia="Times New Roman" w:hAnsi="Times New Roman" w:cs="Times New Roman"/>
          <w:sz w:val="24"/>
          <w:szCs w:val="24"/>
        </w:rPr>
        <w:t xml:space="preserve">Arnett, J. J., &amp; Tanner, J. L. (2016). The emergence of emerging adulthood: The new life stage between adolescence and young adulthood. In </w:t>
      </w:r>
      <w:proofErr w:type="spellStart"/>
      <w:r w:rsidRPr="00921A38">
        <w:rPr>
          <w:rFonts w:ascii="Times New Roman" w:eastAsia="Times New Roman" w:hAnsi="Times New Roman" w:cs="Times New Roman"/>
          <w:i/>
          <w:iCs/>
          <w:sz w:val="24"/>
          <w:szCs w:val="24"/>
        </w:rPr>
        <w:t>Routledge</w:t>
      </w:r>
      <w:proofErr w:type="spellEnd"/>
      <w:r w:rsidRPr="00921A38">
        <w:rPr>
          <w:rFonts w:ascii="Times New Roman" w:eastAsia="Times New Roman" w:hAnsi="Times New Roman" w:cs="Times New Roman"/>
          <w:i/>
          <w:iCs/>
          <w:sz w:val="24"/>
          <w:szCs w:val="24"/>
        </w:rPr>
        <w:t xml:space="preserve"> Handbook of Youth and Young Adulthood</w:t>
      </w:r>
      <w:r w:rsidRPr="00921A38">
        <w:rPr>
          <w:rFonts w:ascii="Times New Roman" w:eastAsia="Times New Roman" w:hAnsi="Times New Roman" w:cs="Times New Roman"/>
          <w:sz w:val="24"/>
          <w:szCs w:val="24"/>
        </w:rPr>
        <w:t xml:space="preserve"> (pp. 50-56). </w:t>
      </w:r>
      <w:proofErr w:type="gramStart"/>
      <w:r w:rsidRPr="00921A38">
        <w:rPr>
          <w:rFonts w:ascii="Times New Roman" w:eastAsia="Times New Roman" w:hAnsi="Times New Roman" w:cs="Times New Roman"/>
          <w:sz w:val="24"/>
          <w:szCs w:val="24"/>
        </w:rPr>
        <w:t>Routledge.</w:t>
      </w:r>
      <w:proofErr w:type="gramEnd"/>
    </w:p>
    <w:p w:rsidR="00395690" w:rsidRPr="00921A38" w:rsidRDefault="00395690" w:rsidP="00395690">
      <w:pPr>
        <w:spacing w:after="0" w:line="480" w:lineRule="auto"/>
        <w:ind w:left="720" w:hanging="720"/>
        <w:rPr>
          <w:rFonts w:ascii="Times New Roman" w:eastAsia="Times New Roman" w:hAnsi="Times New Roman" w:cs="Times New Roman"/>
          <w:sz w:val="24"/>
          <w:szCs w:val="24"/>
        </w:rPr>
      </w:pPr>
      <w:r w:rsidRPr="00921A38">
        <w:rPr>
          <w:rFonts w:ascii="Times New Roman" w:eastAsia="Times New Roman" w:hAnsi="Times New Roman" w:cs="Times New Roman"/>
          <w:sz w:val="24"/>
          <w:szCs w:val="24"/>
        </w:rPr>
        <w:t xml:space="preserve">Banken, J. A., (2004). Drug abuse trends among youth in the United States. </w:t>
      </w:r>
      <w:r w:rsidRPr="00921A38">
        <w:rPr>
          <w:rFonts w:ascii="Times New Roman" w:eastAsia="Times New Roman" w:hAnsi="Times New Roman" w:cs="Times New Roman"/>
          <w:i/>
          <w:iCs/>
          <w:sz w:val="24"/>
          <w:szCs w:val="24"/>
        </w:rPr>
        <w:t>Annals of the New York Academy of Sciences</w:t>
      </w:r>
      <w:r w:rsidRPr="00921A38">
        <w:rPr>
          <w:rFonts w:ascii="Times New Roman" w:eastAsia="Times New Roman" w:hAnsi="Times New Roman" w:cs="Times New Roman"/>
          <w:sz w:val="24"/>
          <w:szCs w:val="24"/>
        </w:rPr>
        <w:t xml:space="preserve">, </w:t>
      </w:r>
      <w:r w:rsidRPr="00921A38">
        <w:rPr>
          <w:rFonts w:ascii="Times New Roman" w:eastAsia="Times New Roman" w:hAnsi="Times New Roman" w:cs="Times New Roman"/>
          <w:i/>
          <w:iCs/>
          <w:sz w:val="24"/>
          <w:szCs w:val="24"/>
        </w:rPr>
        <w:t>1025</w:t>
      </w:r>
      <w:r w:rsidRPr="00921A38">
        <w:rPr>
          <w:rFonts w:ascii="Times New Roman" w:eastAsia="Times New Roman" w:hAnsi="Times New Roman" w:cs="Times New Roman"/>
          <w:sz w:val="24"/>
          <w:szCs w:val="24"/>
        </w:rPr>
        <w:t>(1), 465-471.</w:t>
      </w:r>
    </w:p>
    <w:p w:rsidR="00395690" w:rsidRPr="00921A38" w:rsidRDefault="00395690" w:rsidP="00395690">
      <w:pPr>
        <w:spacing w:line="480" w:lineRule="auto"/>
        <w:rPr>
          <w:rFonts w:ascii="Times New Roman" w:hAnsi="Times New Roman" w:cs="Times New Roman"/>
          <w:sz w:val="24"/>
          <w:szCs w:val="24"/>
        </w:rPr>
      </w:pPr>
    </w:p>
    <w:p w:rsidR="00395690" w:rsidRPr="00921A38" w:rsidRDefault="00395690" w:rsidP="00395690">
      <w:pPr>
        <w:spacing w:line="480" w:lineRule="auto"/>
        <w:rPr>
          <w:rFonts w:ascii="Times New Roman" w:hAnsi="Times New Roman" w:cs="Times New Roman"/>
          <w:sz w:val="24"/>
          <w:szCs w:val="24"/>
        </w:rPr>
      </w:pPr>
    </w:p>
    <w:p w:rsidR="00E02D17" w:rsidRDefault="00E02D17">
      <w:pPr>
        <w:spacing w:after="0" w:line="100" w:lineRule="atLeast"/>
        <w:jc w:val="center"/>
      </w:pPr>
    </w:p>
    <w:p w:rsidR="00E02D17" w:rsidRDefault="00E02D17">
      <w:pPr>
        <w:spacing w:after="0" w:line="100" w:lineRule="atLeast"/>
        <w:jc w:val="center"/>
      </w:pPr>
    </w:p>
    <w:p w:rsidR="00E02D17" w:rsidRDefault="00E02D17">
      <w:pPr>
        <w:spacing w:after="0" w:line="100" w:lineRule="atLeast"/>
        <w:jc w:val="center"/>
        <w:sectPr w:rsidR="00E02D17">
          <w:headerReference w:type="default" r:id="rId7"/>
          <w:headerReference w:type="first" r:id="rId8"/>
          <w:pgSz w:w="12240" w:h="15840"/>
          <w:pgMar w:top="1988" w:right="1440" w:bottom="1440" w:left="1440" w:header="1440" w:footer="0" w:gutter="0"/>
          <w:cols w:space="720"/>
          <w:formProt w:val="0"/>
          <w:titlePg/>
          <w:docGrid w:linePitch="360" w:charSpace="16384"/>
        </w:sectPr>
      </w:pPr>
    </w:p>
    <w:p w:rsidR="00E02D17" w:rsidRDefault="007C57C4">
      <w:pPr>
        <w:spacing w:after="0" w:line="100" w:lineRule="atLeast"/>
      </w:pPr>
      <w:r>
        <w:lastRenderedPageBreak/>
        <w:tab/>
      </w:r>
    </w:p>
    <w:sectPr w:rsidR="00E02D17">
      <w:pgSz w:w="12240" w:h="15840"/>
      <w:pgMar w:top="1440" w:right="1440" w:bottom="1440" w:left="1440" w:header="0" w:footer="0" w:gutter="0"/>
      <w:cols w:space="720"/>
      <w:formProt w:val="0"/>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86D" w:rsidRDefault="0046486D">
      <w:pPr>
        <w:spacing w:after="0" w:line="240" w:lineRule="auto"/>
      </w:pPr>
      <w:r>
        <w:separator/>
      </w:r>
    </w:p>
  </w:endnote>
  <w:endnote w:type="continuationSeparator" w:id="0">
    <w:p w:rsidR="0046486D" w:rsidRDefault="00464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86D" w:rsidRDefault="0046486D">
      <w:pPr>
        <w:spacing w:after="0" w:line="240" w:lineRule="auto"/>
      </w:pPr>
      <w:r>
        <w:separator/>
      </w:r>
    </w:p>
  </w:footnote>
  <w:footnote w:type="continuationSeparator" w:id="0">
    <w:p w:rsidR="0046486D" w:rsidRDefault="004648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D17" w:rsidRDefault="007C57C4" w:rsidP="003C1696">
    <w:pPr>
      <w:pStyle w:val="Header"/>
      <w:tabs>
        <w:tab w:val="center" w:pos="9483"/>
      </w:tabs>
      <w:spacing w:before="960"/>
    </w:pPr>
    <w:r>
      <w:rPr>
        <w:rFonts w:ascii="Times New Roman" w:hAnsi="Times New Roman" w:cs="Times New Roman"/>
      </w:rPr>
      <w:t>ROLE OF EFFECTIVE DECISION MAKING ON PROMOTING BET</w:t>
    </w:r>
    <w:r w:rsidR="00395690">
      <w:rPr>
        <w:rFonts w:ascii="Times New Roman" w:hAnsi="Times New Roman" w:cs="Times New Roman"/>
      </w:rPr>
      <w:t>TER HEALTH</w:t>
    </w:r>
    <w:r>
      <w:rPr>
        <w:rFonts w:ascii="Times New Roman" w:hAnsi="Times New Roman" w:cs="Times New Roman"/>
      </w:rPr>
      <w:tab/>
    </w:r>
    <w:r w:rsidR="003C1696">
      <w:rPr>
        <w:rFonts w:ascii="Times New Roman" w:hAnsi="Times New Roman" w:cs="Times New Roman"/>
      </w:rPr>
      <w:tab/>
    </w:r>
    <w:r>
      <w:fldChar w:fldCharType="begin"/>
    </w:r>
    <w:r>
      <w:instrText>PAGE</w:instrText>
    </w:r>
    <w:r>
      <w:fldChar w:fldCharType="separate"/>
    </w:r>
    <w:r w:rsidR="00395690">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1696" w:rsidRDefault="003C1696" w:rsidP="003C1696">
    <w:pPr>
      <w:pStyle w:val="Header"/>
    </w:pPr>
    <w:r w:rsidRPr="00395690">
      <w:rPr>
        <w:rFonts w:ascii="Times New Roman" w:hAnsi="Times New Roman" w:cs="Times New Roman"/>
      </w:rPr>
      <w:t>Running head: ROLE OF EFFECTIVE DECISION MAKING ON PROMOTING BET</w:t>
    </w:r>
    <w:r w:rsidR="00395690" w:rsidRPr="00395690">
      <w:rPr>
        <w:rFonts w:ascii="Times New Roman" w:hAnsi="Times New Roman" w:cs="Times New Roman"/>
      </w:rPr>
      <w:t>TER HEALTH</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D17"/>
    <w:rsid w:val="00395690"/>
    <w:rsid w:val="003C1696"/>
    <w:rsid w:val="0046486D"/>
    <w:rsid w:val="007C57C4"/>
    <w:rsid w:val="00E02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252" w:lineRule="auto"/>
    </w:pPr>
    <w:rPr>
      <w:rFonts w:ascii="Calibri" w:eastAsia="SimSun" w:hAnsi="Calibri" w:cs="Calibri"/>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InternetLink">
    <w:name w:val="Internet Link"/>
    <w:basedOn w:val="DefaultParagraphFont"/>
    <w:rPr>
      <w:color w:val="0563C1"/>
      <w:u w:val="single"/>
      <w:lang w:val="en-US" w:eastAsia="en-US" w:bidi="en-US"/>
    </w:rPr>
  </w:style>
  <w:style w:type="character" w:customStyle="1" w:styleId="ListLabel1">
    <w:name w:val="ListLabel 1"/>
    <w:rPr>
      <w:sz w:val="20"/>
    </w:rPr>
  </w:style>
  <w:style w:type="character" w:customStyle="1" w:styleId="ListLabel2">
    <w:name w:val="ListLabel 2"/>
    <w:rPr>
      <w:rFonts w:cs="Courier New"/>
    </w:rPr>
  </w:style>
  <w:style w:type="paragraph" w:customStyle="1" w:styleId="Heading">
    <w:name w:val="Heading"/>
    <w:basedOn w:val="Normal"/>
    <w:next w:val="Textbody"/>
    <w:pPr>
      <w:keepNext/>
      <w:spacing w:before="240" w:after="120"/>
    </w:pPr>
    <w:rPr>
      <w:rFonts w:ascii="Arial" w:hAnsi="Arial" w:cs="Lucida Sans"/>
      <w:sz w:val="28"/>
      <w:szCs w:val="28"/>
    </w:rPr>
  </w:style>
  <w:style w:type="paragraph" w:customStyle="1" w:styleId="Textbody">
    <w:name w:val="Text body"/>
    <w:basedOn w:val="Normal"/>
    <w:pPr>
      <w:spacing w:after="120"/>
    </w:pPr>
  </w:style>
  <w:style w:type="paragraph" w:styleId="List">
    <w:name w:val="List"/>
    <w:basedOn w:val="Textbody"/>
    <w:rPr>
      <w:rFonts w:cs="Lucida Sans"/>
    </w:rPr>
  </w:style>
  <w:style w:type="paragraph" w:styleId="Caption">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suppressLineNumbers/>
      <w:tabs>
        <w:tab w:val="center" w:pos="4680"/>
        <w:tab w:val="right" w:pos="9360"/>
      </w:tabs>
      <w:spacing w:after="0" w:line="100" w:lineRule="atLeast"/>
    </w:pPr>
  </w:style>
  <w:style w:type="paragraph" w:styleId="Footer">
    <w:name w:val="footer"/>
    <w:basedOn w:val="Normal"/>
    <w:pPr>
      <w:suppressLineNumbers/>
      <w:tabs>
        <w:tab w:val="center" w:pos="4680"/>
        <w:tab w:val="right" w:pos="9360"/>
      </w:tabs>
      <w:spacing w:after="0" w:line="100" w:lineRule="atLeast"/>
    </w:p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ListParagraph">
    <w:name w:val="List Paragraph"/>
    <w:basedOn w:val="Normal"/>
    <w:pPr>
      <w:ind w:left="720"/>
      <w:contextualSpacing/>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user;mbugua</dc:creator>
  <cp:lastModifiedBy>user</cp:lastModifiedBy>
  <cp:revision>2</cp:revision>
  <dcterms:created xsi:type="dcterms:W3CDTF">2019-05-27T11:08:00Z</dcterms:created>
  <dcterms:modified xsi:type="dcterms:W3CDTF">2019-05-27T11:08:00Z</dcterms:modified>
</cp:coreProperties>
</file>